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PT Astra Serif" w:hAnsi="PT Astra Serif" w:cs="PT Astra Serif"/>
          <w:color w:val="C00000"/>
          <w:sz w:val="36"/>
          <w:szCs w:val="36"/>
          <w:lang w:val="ru-RU"/>
        </w:rPr>
      </w:pPr>
      <w:r>
        <w:rPr>
          <w:rFonts w:hint="default" w:ascii="PT Astra Serif" w:hAnsi="PT Astra Serif" w:cs="PT Astra Serif"/>
          <w:color w:val="C00000"/>
          <w:sz w:val="36"/>
          <w:szCs w:val="36"/>
          <w:lang w:val="ru-RU"/>
        </w:rPr>
        <w:t>Консультация:</w:t>
      </w:r>
    </w:p>
    <w:p>
      <w:pPr>
        <w:jc w:val="center"/>
        <w:rPr>
          <w:rFonts w:hint="default" w:ascii="PT Astra Serif" w:hAnsi="PT Astra Serif" w:cs="PT Astra Serif"/>
          <w:color w:val="C00000"/>
          <w:sz w:val="44"/>
          <w:szCs w:val="44"/>
          <w:lang w:val="ru-RU"/>
        </w:rPr>
      </w:pPr>
      <w:r>
        <w:rPr>
          <w:rFonts w:hint="default" w:ascii="PT Astra Serif" w:hAnsi="PT Astra Serif" w:cs="PT Astra Serif"/>
          <w:color w:val="C00000"/>
          <w:sz w:val="44"/>
          <w:szCs w:val="44"/>
          <w:lang w:val="ru-RU"/>
        </w:rPr>
        <w:t>«Дивергентное мышление»</w:t>
      </w:r>
    </w:p>
    <w:p>
      <w:pPr>
        <w:rPr>
          <w:rFonts w:hint="default" w:ascii="PT Astra Serif" w:hAnsi="PT Astra Serif" w:cs="PT Astra Serif"/>
          <w:b/>
          <w:bCs/>
          <w:sz w:val="36"/>
          <w:szCs w:val="36"/>
          <w:lang w:val="ru-RU"/>
        </w:rPr>
      </w:pPr>
      <w:r>
        <w:rPr>
          <w:rFonts w:hint="default" w:ascii="PT Astra Serif" w:hAnsi="PT Astra Serif" w:cs="PT Astra Serif"/>
          <w:b/>
          <w:bCs/>
          <w:sz w:val="36"/>
          <w:szCs w:val="36"/>
          <w:lang w:val="ru-RU"/>
        </w:rPr>
        <w:t>Развиваем дивергентное мышление у дошкольников.</w:t>
      </w:r>
    </w:p>
    <w:p>
      <w:pPr>
        <w:rPr>
          <w:rFonts w:hint="default" w:ascii="PT Astra Serif" w:hAnsi="PT Astra Serif" w:cs="PT Astra Serif"/>
          <w:sz w:val="36"/>
          <w:szCs w:val="36"/>
          <w:lang w:val="ru-RU"/>
        </w:rPr>
      </w:pPr>
      <w:r>
        <w:rPr>
          <w:rFonts w:hint="default" w:ascii="PT Astra Serif" w:hAnsi="PT Astra Serif" w:cs="PT Astra Serif"/>
          <w:sz w:val="36"/>
          <w:szCs w:val="36"/>
          <w:lang w:val="ru-RU"/>
        </w:rPr>
        <w:t>Правильное формирование ума человека во многом зависит не от того что он знает, а от умения применять свои знания в практике.</w:t>
      </w:r>
    </w:p>
    <w:p>
      <w:pPr>
        <w:rPr>
          <w:rFonts w:hint="default" w:ascii="PT Astra Serif" w:hAnsi="PT Astra Serif" w:cs="PT Astra Serif"/>
          <w:b w:val="0"/>
          <w:bCs w:val="0"/>
          <w:sz w:val="36"/>
          <w:szCs w:val="36"/>
          <w:lang w:val="ru-RU"/>
        </w:rPr>
      </w:pPr>
      <w:r>
        <w:rPr>
          <w:rFonts w:hint="default" w:ascii="PT Astra Serif" w:hAnsi="PT Astra Serif" w:cs="PT Astra Serif"/>
          <w:b/>
          <w:bCs/>
          <w:sz w:val="36"/>
          <w:szCs w:val="36"/>
          <w:lang w:val="ru-RU"/>
        </w:rPr>
        <w:t xml:space="preserve">Цель- </w:t>
      </w:r>
      <w:r>
        <w:rPr>
          <w:rFonts w:hint="default" w:ascii="PT Astra Serif" w:hAnsi="PT Astra Serif" w:cs="PT Astra Serif"/>
          <w:b w:val="0"/>
          <w:bCs w:val="0"/>
          <w:sz w:val="36"/>
          <w:szCs w:val="36"/>
          <w:lang w:val="ru-RU"/>
        </w:rPr>
        <w:t>нашего обучения состоит в том, чтобы ребенок рассматривал как можно больше вариантов решения проблемы, а не концентрировался на одном.</w:t>
      </w:r>
    </w:p>
    <w:p>
      <w:pPr>
        <w:rPr>
          <w:rFonts w:hint="default" w:ascii="PT Astra Serif" w:hAnsi="PT Astra Serif" w:cs="PT Astra Serif"/>
          <w:b w:val="0"/>
          <w:bCs w:val="0"/>
          <w:sz w:val="36"/>
          <w:szCs w:val="36"/>
          <w:lang w:val="ru-RU"/>
        </w:rPr>
      </w:pPr>
    </w:p>
    <w:p>
      <w:pPr>
        <w:rPr>
          <w:rFonts w:hint="default" w:ascii="PT Astra Serif" w:hAnsi="PT Astra Serif" w:cs="PT Astra Serif"/>
          <w:b/>
          <w:bCs/>
          <w:sz w:val="36"/>
          <w:szCs w:val="36"/>
          <w:lang w:val="ru-RU"/>
        </w:rPr>
      </w:pPr>
      <w:r>
        <w:rPr>
          <w:rFonts w:hint="default" w:ascii="PT Astra Serif" w:hAnsi="PT Astra Serif" w:cs="PT Astra Serif"/>
          <w:b/>
          <w:bCs/>
          <w:sz w:val="36"/>
          <w:szCs w:val="36"/>
          <w:lang w:val="ru-RU"/>
        </w:rPr>
        <w:t>Особенности дивергентного мышления.</w:t>
      </w:r>
    </w:p>
    <w:p>
      <w:pPr>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Психологи разделили процесс мышления человека на два типа: дивергентное и конвергентное. Мало кто знает, что значат эти два понятия, поэтому расшифруем их простым языком:</w:t>
      </w:r>
    </w:p>
    <w:p>
      <w:pPr>
        <w:rPr>
          <w:rFonts w:hint="default" w:ascii="PT Astra Serif" w:hAnsi="PT Astra Serif" w:cs="PT Astra Serif"/>
          <w:b w:val="0"/>
          <w:bCs w:val="0"/>
          <w:sz w:val="36"/>
          <w:szCs w:val="36"/>
          <w:lang w:val="ru-RU"/>
        </w:rPr>
      </w:pPr>
      <w:r>
        <w:rPr>
          <w:rFonts w:hint="default" w:ascii="PT Astra Serif" w:hAnsi="PT Astra Serif" w:cs="PT Astra Serif"/>
          <w:b/>
          <w:bCs/>
          <w:sz w:val="36"/>
          <w:szCs w:val="36"/>
          <w:lang w:val="ru-RU"/>
        </w:rPr>
        <w:t>Конвергентное мышление-</w:t>
      </w:r>
      <w:r>
        <w:rPr>
          <w:rFonts w:hint="default" w:ascii="PT Astra Serif" w:hAnsi="PT Astra Serif" w:cs="PT Astra Serif"/>
          <w:b w:val="0"/>
          <w:bCs w:val="0"/>
          <w:sz w:val="36"/>
          <w:szCs w:val="36"/>
          <w:lang w:val="ru-RU"/>
        </w:rPr>
        <w:t xml:space="preserve"> мыслительная деятельность человека, направленная на поиск правильного решения на основе классических суждений и приемов. Никаких оригинальных подходов здесь проявлять не нужно.</w:t>
      </w:r>
    </w:p>
    <w:p>
      <w:pPr>
        <w:rPr>
          <w:rFonts w:hint="default" w:ascii="PT Astra Serif" w:hAnsi="PT Astra Serif" w:cs="PT Astra Serif"/>
          <w:b w:val="0"/>
          <w:bCs w:val="0"/>
          <w:sz w:val="36"/>
          <w:szCs w:val="36"/>
          <w:lang w:val="ru-RU"/>
        </w:rPr>
      </w:pPr>
      <w:r>
        <w:rPr>
          <w:rFonts w:hint="default" w:ascii="PT Astra Serif" w:hAnsi="PT Astra Serif" w:cs="PT Astra Serif"/>
          <w:b/>
          <w:bCs/>
          <w:sz w:val="36"/>
          <w:szCs w:val="36"/>
          <w:lang w:val="ru-RU"/>
        </w:rPr>
        <w:t xml:space="preserve">Дивергентное мышление- </w:t>
      </w:r>
      <w:r>
        <w:rPr>
          <w:rFonts w:hint="default" w:ascii="PT Astra Serif" w:hAnsi="PT Astra Serif" w:cs="PT Astra Serif"/>
          <w:b w:val="0"/>
          <w:bCs w:val="0"/>
          <w:sz w:val="36"/>
          <w:szCs w:val="36"/>
          <w:lang w:val="ru-RU"/>
        </w:rPr>
        <w:t>к решению каждой задачи человек подходит творчески, находя нестандартные ходы. Стандартные алгоритмы решения проблемы полностью игнорируются. Это полная свобода мышления, отказ от шаблонной последовательности при решении вопросов.</w:t>
      </w:r>
    </w:p>
    <w:p>
      <w:pPr>
        <w:rPr>
          <w:rFonts w:hint="default" w:ascii="PT Astra Serif" w:hAnsi="PT Astra Serif" w:cs="PT Astra Serif"/>
          <w:b/>
          <w:bCs/>
          <w:sz w:val="36"/>
          <w:szCs w:val="36"/>
          <w:lang w:val="ru-RU"/>
        </w:rPr>
      </w:pPr>
      <w:r>
        <w:rPr>
          <w:rFonts w:hint="default" w:ascii="PT Astra Serif" w:hAnsi="PT Astra Serif" w:cs="PT Astra Serif"/>
          <w:b w:val="0"/>
          <w:bCs w:val="0"/>
          <w:sz w:val="36"/>
          <w:szCs w:val="36"/>
          <w:lang w:val="ru-RU"/>
        </w:rPr>
        <w:t xml:space="preserve"> Конвергентное (точное) мышление безусловно тоже нужно развивать. Тем более, что вся школьная программа построена именно на поиске точного ответа. Но во многих случаях, именно точное мышление становится причиной того, что успешные дети в школе, в будущем не могут построить карьеру и личную жизнь. Они привыкли мыслить стандартно, вот только жизнь регулярно подкидывает нетипичные задачи.</w:t>
      </w:r>
      <w:bookmarkStart w:id="0" w:name="_GoBack"/>
      <w:bookmarkEnd w:id="0"/>
    </w:p>
    <w:p>
      <w:pPr>
        <w:jc w:val="center"/>
        <w:rPr>
          <w:rFonts w:hint="default" w:ascii="PT Astra Serif" w:hAnsi="PT Astra Serif" w:cs="PT Astra Serif"/>
          <w:b/>
          <w:bCs/>
          <w:sz w:val="40"/>
          <w:szCs w:val="40"/>
          <w:lang w:val="ru-RU"/>
        </w:rPr>
      </w:pPr>
      <w:r>
        <w:rPr>
          <w:rFonts w:hint="default" w:ascii="PT Astra Serif" w:hAnsi="PT Astra Serif" w:cs="PT Astra Serif"/>
          <w:b/>
          <w:bCs/>
          <w:sz w:val="40"/>
          <w:szCs w:val="40"/>
          <w:lang w:val="ru-RU"/>
        </w:rPr>
        <w:t>Примеры упражнений.</w:t>
      </w:r>
    </w:p>
    <w:p>
      <w:pPr>
        <w:numPr>
          <w:ilvl w:val="0"/>
          <w:numId w:val="11"/>
        </w:numPr>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Ведущий раскладывает на столе несколько вещей (от 10) и предлагает детям угадать загаданный предмет. Дети задают наводящие вопросы, на которые ведущему можно отвечать только «да» и «нет».</w:t>
      </w:r>
    </w:p>
    <w:p>
      <w:pPr>
        <w:numPr>
          <w:ilvl w:val="0"/>
          <w:numId w:val="11"/>
        </w:numPr>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В коробке находится предмет, необходимо угадать, что там находится с помощью закрытых вопросов.</w:t>
      </w:r>
    </w:p>
    <w:p>
      <w:pPr>
        <w:numPr>
          <w:ilvl w:val="0"/>
          <w:numId w:val="11"/>
        </w:numPr>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Другой вариант игры. Ведущему на голову надевается ободок с картинкой. Он должен отгадать, что или кто изображен на картинке с помощью наводящих вопросов.</w:t>
      </w:r>
    </w:p>
    <w:p>
      <w:pPr>
        <w:numPr>
          <w:ilvl w:val="0"/>
          <w:numId w:val="11"/>
        </w:numPr>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Скажи слова. Детям предлагается вспомнить слова, которые начинаются или заканчиваются на заданный слог, например, по, пи, ор и т.д.</w:t>
      </w:r>
    </w:p>
    <w:p>
      <w:pPr>
        <w:numPr>
          <w:ilvl w:val="0"/>
          <w:numId w:val="11"/>
        </w:numPr>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Найти схожие признаки. Детям предлагается два абсолютно несвязных слова (например, автомобиль- колодец). Задача игроков найти как можно больше схожих признаков.</w:t>
      </w:r>
    </w:p>
    <w:p>
      <w:pPr>
        <w:numPr>
          <w:ilvl w:val="0"/>
          <w:numId w:val="11"/>
        </w:numPr>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Поиск причин событий. Детям озвучиваются ситуации из жизни, им необходимо определить причину их возникновения.</w:t>
      </w:r>
    </w:p>
    <w:p>
      <w:pPr>
        <w:numPr>
          <w:ilvl w:val="0"/>
          <w:numId w:val="11"/>
        </w:numPr>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Задачи на нахождение плюсов и минусов различий ситуаций.</w:t>
      </w:r>
    </w:p>
    <w:p>
      <w:pPr>
        <w:numPr>
          <w:ilvl w:val="0"/>
          <w:numId w:val="0"/>
        </w:numPr>
        <w:spacing w:before="100" w:beforeAutospacing="1"/>
        <w:jc w:val="left"/>
        <w:rPr>
          <w:rFonts w:hint="default" w:ascii="PT Astra Serif" w:hAnsi="PT Astra Serif" w:cs="PT Astra Serif"/>
          <w:b/>
          <w:bCs/>
          <w:sz w:val="36"/>
          <w:szCs w:val="36"/>
          <w:lang w:val="ru-RU"/>
        </w:rPr>
      </w:pPr>
      <w:r>
        <w:rPr>
          <w:rFonts w:hint="default" w:ascii="PT Astra Serif" w:hAnsi="PT Astra Serif" w:cs="PT Astra Serif"/>
          <w:b/>
          <w:bCs/>
          <w:sz w:val="36"/>
          <w:szCs w:val="36"/>
          <w:lang w:val="ru-RU"/>
        </w:rPr>
        <w:t>Каждое из этих и других упражнений развивает творческий мыслительный процесс у детей. В становление дивергентного мышления, наиболее ярко развиваются следующие свойства:</w:t>
      </w:r>
    </w:p>
    <w:p>
      <w:pPr>
        <w:numPr>
          <w:ilvl w:val="0"/>
          <w:numId w:val="0"/>
        </w:numPr>
        <w:spacing w:before="100" w:beforeAutospacing="1"/>
        <w:jc w:val="left"/>
        <w:rPr>
          <w:rFonts w:hint="default" w:ascii="PT Astra Serif" w:hAnsi="PT Astra Serif" w:cs="PT Astra Serif"/>
          <w:b w:val="0"/>
          <w:bCs w:val="0"/>
          <w:sz w:val="36"/>
          <w:szCs w:val="36"/>
          <w:lang w:val="ru-RU"/>
        </w:rPr>
      </w:pPr>
      <w:r>
        <w:rPr>
          <w:rFonts w:hint="default" w:ascii="PT Astra Serif" w:hAnsi="PT Astra Serif" w:cs="PT Astra Serif"/>
          <w:b/>
          <w:bCs/>
          <w:sz w:val="36"/>
          <w:szCs w:val="36"/>
          <w:lang w:val="ru-RU"/>
        </w:rPr>
        <w:t>-Гибкость-</w:t>
      </w:r>
      <w:r>
        <w:rPr>
          <w:rFonts w:hint="default" w:ascii="PT Astra Serif" w:hAnsi="PT Astra Serif" w:cs="PT Astra Serif"/>
          <w:b w:val="0"/>
          <w:bCs w:val="0"/>
          <w:sz w:val="36"/>
          <w:szCs w:val="36"/>
          <w:lang w:val="ru-RU"/>
        </w:rPr>
        <w:t xml:space="preserve"> то есть решение задачи рассматривается под несколькими углами, используются различные стратегии и подходы.</w:t>
      </w:r>
    </w:p>
    <w:p>
      <w:pPr>
        <w:numPr>
          <w:ilvl w:val="0"/>
          <w:numId w:val="0"/>
        </w:numPr>
        <w:spacing w:before="100" w:beforeAutospacing="1"/>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w:t>
      </w:r>
      <w:r>
        <w:rPr>
          <w:rFonts w:hint="default" w:ascii="PT Astra Serif" w:hAnsi="PT Astra Serif" w:cs="PT Astra Serif"/>
          <w:b/>
          <w:bCs/>
          <w:sz w:val="36"/>
          <w:szCs w:val="36"/>
          <w:lang w:val="ru-RU"/>
        </w:rPr>
        <w:t xml:space="preserve">Оригинальность- </w:t>
      </w:r>
      <w:r>
        <w:rPr>
          <w:rFonts w:hint="default" w:ascii="PT Astra Serif" w:hAnsi="PT Astra Serif" w:cs="PT Astra Serif"/>
          <w:b w:val="0"/>
          <w:bCs w:val="0"/>
          <w:sz w:val="36"/>
          <w:szCs w:val="36"/>
          <w:lang w:val="ru-RU"/>
        </w:rPr>
        <w:t>способность решать проблемы нестандартными ходами.</w:t>
      </w:r>
    </w:p>
    <w:p>
      <w:pPr>
        <w:numPr>
          <w:ilvl w:val="0"/>
          <w:numId w:val="0"/>
        </w:numPr>
        <w:spacing w:before="100" w:beforeAutospacing="1"/>
        <w:jc w:val="left"/>
        <w:rPr>
          <w:rFonts w:hint="default" w:ascii="PT Astra Serif" w:hAnsi="PT Astra Serif" w:cs="PT Astra Serif"/>
          <w:b w:val="0"/>
          <w:bCs w:val="0"/>
          <w:sz w:val="36"/>
          <w:szCs w:val="36"/>
          <w:lang w:val="ru-RU"/>
        </w:rPr>
      </w:pPr>
      <w:r>
        <w:rPr>
          <w:rFonts w:hint="default" w:ascii="PT Astra Serif" w:hAnsi="PT Astra Serif" w:cs="PT Astra Serif"/>
          <w:b/>
          <w:bCs/>
          <w:sz w:val="36"/>
          <w:szCs w:val="36"/>
          <w:lang w:val="ru-RU"/>
        </w:rPr>
        <w:t xml:space="preserve">-Беглость- </w:t>
      </w:r>
      <w:r>
        <w:rPr>
          <w:rFonts w:hint="default" w:ascii="PT Astra Serif" w:hAnsi="PT Astra Serif" w:cs="PT Astra Serif"/>
          <w:b w:val="0"/>
          <w:bCs w:val="0"/>
          <w:sz w:val="36"/>
          <w:szCs w:val="36"/>
          <w:lang w:val="ru-RU"/>
        </w:rPr>
        <w:t>умение быстро находить решения (фантастические или реальные) для одной и той же проблемы.</w:t>
      </w:r>
    </w:p>
    <w:p>
      <w:pPr>
        <w:numPr>
          <w:ilvl w:val="0"/>
          <w:numId w:val="0"/>
        </w:numPr>
        <w:spacing w:before="100" w:beforeAutospacing="1"/>
        <w:jc w:val="left"/>
        <w:rPr>
          <w:rFonts w:hint="default" w:ascii="PT Astra Serif" w:hAnsi="PT Astra Serif" w:cs="PT Astra Serif"/>
          <w:b w:val="0"/>
          <w:bCs w:val="0"/>
          <w:sz w:val="36"/>
          <w:szCs w:val="36"/>
          <w:lang w:val="ru-RU"/>
        </w:rPr>
      </w:pPr>
      <w:r>
        <w:rPr>
          <w:rFonts w:hint="default" w:ascii="PT Astra Serif" w:hAnsi="PT Astra Serif" w:cs="PT Astra Serif"/>
          <w:b/>
          <w:bCs/>
          <w:sz w:val="36"/>
          <w:szCs w:val="36"/>
          <w:lang w:val="ru-RU"/>
        </w:rPr>
        <w:t xml:space="preserve">-Детализация- </w:t>
      </w:r>
      <w:r>
        <w:rPr>
          <w:rFonts w:hint="default" w:ascii="PT Astra Serif" w:hAnsi="PT Astra Serif" w:cs="PT Astra Serif"/>
          <w:b w:val="0"/>
          <w:bCs w:val="0"/>
          <w:sz w:val="36"/>
          <w:szCs w:val="36"/>
          <w:lang w:val="ru-RU"/>
        </w:rPr>
        <w:t>способность подробно описать возникшую идею, с помощью рисунка или сюжета.</w:t>
      </w:r>
    </w:p>
    <w:p>
      <w:pPr>
        <w:numPr>
          <w:ilvl w:val="0"/>
          <w:numId w:val="0"/>
        </w:numPr>
        <w:spacing w:before="100" w:beforeAutospacing="1"/>
        <w:jc w:val="left"/>
        <w:rPr>
          <w:rFonts w:hint="default" w:ascii="PT Astra Serif" w:hAnsi="PT Astra Serif" w:cs="PT Astra Serif"/>
          <w:b w:val="0"/>
          <w:bCs w:val="0"/>
          <w:sz w:val="36"/>
          <w:szCs w:val="36"/>
          <w:lang w:val="ru-RU"/>
        </w:rPr>
      </w:pPr>
    </w:p>
    <w:p>
      <w:pPr>
        <w:numPr>
          <w:ilvl w:val="0"/>
          <w:numId w:val="0"/>
        </w:numPr>
        <w:spacing w:before="100" w:beforeAutospacing="1"/>
        <w:jc w:val="center"/>
        <w:rPr>
          <w:rFonts w:hint="default" w:ascii="PT Astra Serif" w:hAnsi="PT Astra Serif" w:cs="PT Astra Serif"/>
          <w:b/>
          <w:bCs/>
          <w:sz w:val="36"/>
          <w:szCs w:val="36"/>
          <w:lang w:val="ru-RU"/>
        </w:rPr>
      </w:pPr>
      <w:r>
        <w:rPr>
          <w:rFonts w:hint="default" w:ascii="PT Astra Serif" w:hAnsi="PT Astra Serif" w:cs="PT Astra Serif"/>
          <w:b/>
          <w:bCs/>
          <w:sz w:val="36"/>
          <w:szCs w:val="36"/>
          <w:lang w:val="ru-RU"/>
        </w:rPr>
        <w:t>Признаки становления дивергентного мышления у детей.</w:t>
      </w:r>
    </w:p>
    <w:p>
      <w:pPr>
        <w:numPr>
          <w:ilvl w:val="0"/>
          <w:numId w:val="0"/>
        </w:numPr>
        <w:spacing w:before="100" w:beforeAutospacing="1"/>
        <w:jc w:val="left"/>
        <w:rPr>
          <w:rFonts w:hint="default" w:ascii="PT Astra Serif" w:hAnsi="PT Astra Serif" w:cs="PT Astra Serif"/>
          <w:b w:val="0"/>
          <w:bCs w:val="0"/>
          <w:sz w:val="36"/>
          <w:szCs w:val="36"/>
          <w:lang w:val="ru-RU"/>
        </w:rPr>
      </w:pPr>
    </w:p>
    <w:p>
      <w:pPr>
        <w:numPr>
          <w:ilvl w:val="0"/>
          <w:numId w:val="0"/>
        </w:numPr>
        <w:spacing w:before="100" w:beforeAutospacing="1"/>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Основная задача обучения- это пробуждение мотивации у ребенка к познанию мира. В стремлении проявить оригинальность, дошкольник проявляет исследовательскую активность и получает удовольствие в познание чего- то нового.</w:t>
      </w:r>
    </w:p>
    <w:p>
      <w:pPr>
        <w:numPr>
          <w:ilvl w:val="0"/>
          <w:numId w:val="0"/>
        </w:numPr>
        <w:spacing w:before="100" w:beforeAutospacing="1"/>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tab/>
      </w:r>
      <w:r>
        <w:rPr>
          <w:rFonts w:hint="default" w:ascii="PT Astra Serif" w:hAnsi="PT Astra Serif" w:cs="PT Astra Serif"/>
          <w:b w:val="0"/>
          <w:bCs w:val="0"/>
          <w:sz w:val="36"/>
          <w:szCs w:val="36"/>
          <w:lang w:val="ru-RU"/>
        </w:rPr>
        <w:t>Когда у ребенка формируется дивергентное мышление, он может увидеть нечто необычное в обычных вещах. Например, заметить черты какого- либо животного в облаке или коряге. Такие дети предпочитают несколько менять правила стандартных игр, делая их более интересными. Рисунки дошкольников отличаются богатством красок и оригинальностью, в них прослеживается целый сюжет. Подделки выполняются с использованием различных материалов, а конструкции достаточно сложны.</w:t>
      </w:r>
    </w:p>
    <w:p>
      <w:pPr>
        <w:numPr>
          <w:ilvl w:val="0"/>
          <w:numId w:val="0"/>
        </w:numPr>
        <w:spacing w:before="100" w:beforeAutospacing="1"/>
        <w:jc w:val="left"/>
        <w:rPr>
          <w:rFonts w:hint="default" w:ascii="PT Astra Serif" w:hAnsi="PT Astra Serif" w:cs="PT Astra Serif"/>
          <w:b w:val="0"/>
          <w:bCs w:val="0"/>
          <w:sz w:val="36"/>
          <w:szCs w:val="36"/>
          <w:lang w:val="ru-RU"/>
        </w:rPr>
      </w:pPr>
      <w:r>
        <w:rPr>
          <w:rFonts w:hint="default" w:ascii="PT Astra Serif" w:hAnsi="PT Astra Serif" w:cs="PT Astra Serif"/>
          <w:b w:val="0"/>
          <w:bCs w:val="0"/>
          <w:sz w:val="36"/>
          <w:szCs w:val="36"/>
          <w:lang w:val="ru-RU"/>
        </w:rPr>
        <w:drawing>
          <wp:anchor distT="0" distB="0" distL="114300" distR="114300" simplePos="0" relativeHeight="251659264" behindDoc="0" locked="0" layoutInCell="1" allowOverlap="1">
            <wp:simplePos x="0" y="0"/>
            <wp:positionH relativeFrom="column">
              <wp:posOffset>1197610</wp:posOffset>
            </wp:positionH>
            <wp:positionV relativeFrom="paragraph">
              <wp:posOffset>1282700</wp:posOffset>
            </wp:positionV>
            <wp:extent cx="4482465" cy="3627755"/>
            <wp:effectExtent l="0" t="0" r="13335" b="14605"/>
            <wp:wrapTopAndBottom/>
            <wp:docPr id="5" name="Изображение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1-2"/>
                    <pic:cNvPicPr>
                      <a:picLocks noChangeAspect="1"/>
                    </pic:cNvPicPr>
                  </pic:nvPicPr>
                  <pic:blipFill>
                    <a:blip r:embed="rId5"/>
                    <a:stretch>
                      <a:fillRect/>
                    </a:stretch>
                  </pic:blipFill>
                  <pic:spPr>
                    <a:xfrm>
                      <a:off x="0" y="0"/>
                      <a:ext cx="4482465" cy="3627755"/>
                    </a:xfrm>
                    <a:prstGeom prst="rect">
                      <a:avLst/>
                    </a:prstGeom>
                  </pic:spPr>
                </pic:pic>
              </a:graphicData>
            </a:graphic>
          </wp:anchor>
        </w:drawing>
      </w:r>
      <w:r>
        <w:rPr>
          <w:rFonts w:hint="default" w:ascii="PT Astra Serif" w:hAnsi="PT Astra Serif" w:cs="PT Astra Serif"/>
          <w:b w:val="0"/>
          <w:bCs w:val="0"/>
          <w:sz w:val="36"/>
          <w:szCs w:val="36"/>
          <w:lang w:val="ru-RU"/>
        </w:rPr>
        <w:t>Принцип развития дивергентного мышления основан на использовании графических рисунков, пополнении словарного запаса, сочинении сюжетных линий.</w:t>
      </w:r>
    </w:p>
    <w:sectPr>
      <w:pgSz w:w="11906" w:h="16838"/>
      <w:pgMar w:top="720" w:right="720" w:bottom="720" w:left="720" w:header="720" w:footer="720" w:gutter="0"/>
      <w:pgBorders>
        <w:top w:val="poinsettias" w:color="auto" w:sz="31" w:space="1"/>
        <w:left w:val="poinsettias" w:color="auto" w:sz="31" w:space="4"/>
        <w:bottom w:val="poinsettias" w:color="auto" w:sz="31" w:space="1"/>
        <w:right w:val="poinsettias" w:color="auto" w:sz="31"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T Astra Serif">
    <w:panose1 w:val="020A0603040505020204"/>
    <w:charset w:val="00"/>
    <w:family w:val="auto"/>
    <w:pitch w:val="default"/>
    <w:sig w:usb0="A00002EF" w:usb1="5000204B" w:usb2="00000020" w:usb3="00000000" w:csb0="2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0">
    <w:nsid w:val="1BD27C88"/>
    <w:multiLevelType w:val="singleLevel"/>
    <w:tmpl w:val="1BD27C88"/>
    <w:lvl w:ilvl="0" w:tentative="0">
      <w:start w:val="1"/>
      <w:numFmt w:val="decimal"/>
      <w:suff w:val="space"/>
      <w:lvlText w:val="%1."/>
      <w:lvlJc w:val="left"/>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8709D"/>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D2E204C"/>
    <w:rsid w:val="51CB5E81"/>
    <w:rsid w:val="5C18709D"/>
    <w:rsid w:val="74DB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qFormat="1" w:unhideWhenUsed="0" w:uiPriority="0" w:semiHidden="0" w:name="Table Colorful 2"/>
    <w:lsdException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qFormat="1"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qFormat="1" w:unhideWhenUsed="0" w:uiPriority="0" w:semiHidden="0" w:name="Table List 8"/>
    <w:lsdException w:unhideWhenUsed="0" w:uiPriority="0" w:semiHidden="0" w:name="Table 3D effects 1"/>
    <w:lsdException w:qFormat="1"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before="100" w:beforeAutospacing="1"/>
    </w:pPr>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uiPriority w:val="0"/>
    <w:rPr>
      <w:rFonts w:ascii="Arial" w:hAnsi="Arial" w:cs="Arial"/>
      <w:sz w:val="20"/>
    </w:rPr>
  </w:style>
  <w:style w:type="paragraph" w:styleId="38">
    <w:name w:val="Plain Text"/>
    <w:basedOn w:val="1"/>
    <w:uiPriority w:val="0"/>
    <w:rPr>
      <w:rFonts w:ascii="Courier New" w:hAnsi="Courier New" w:cs="Courier New"/>
      <w:sz w:val="20"/>
    </w:rPr>
  </w:style>
  <w:style w:type="paragraph" w:styleId="39">
    <w:name w:val="Body Text Indent 3"/>
    <w:basedOn w:val="1"/>
    <w:uiPriority w:val="0"/>
    <w:pPr>
      <w:spacing w:after="120"/>
      <w:ind w:left="360"/>
    </w:pPr>
    <w:rPr>
      <w:sz w:val="16"/>
      <w:szCs w:val="16"/>
    </w:rPr>
  </w:style>
  <w:style w:type="paragraph" w:styleId="40">
    <w:name w:val="endnote text"/>
    <w:basedOn w:val="1"/>
    <w:uiPriority w:val="0"/>
    <w:pPr>
      <w:snapToGrid w:val="0"/>
      <w:jc w:val="left"/>
    </w:pPr>
  </w:style>
  <w:style w:type="paragraph" w:styleId="41">
    <w:name w:val="caption"/>
    <w:basedOn w:val="1"/>
    <w:next w:val="1"/>
    <w:semiHidden/>
    <w:unhideWhenUsed/>
    <w:qFormat/>
    <w:uiPriority w:val="0"/>
    <w:rPr>
      <w:rFonts w:ascii="Arial" w:hAnsi="Arial" w:eastAsia="黑体" w:cs="Arial"/>
      <w:sz w:val="20"/>
    </w:rPr>
  </w:style>
  <w:style w:type="paragraph" w:styleId="42">
    <w:name w:val="annotation text"/>
    <w:basedOn w:val="1"/>
    <w:qFormat/>
    <w:uiPriority w:val="0"/>
    <w:pPr>
      <w:jc w:val="left"/>
    </w:pPr>
  </w:style>
  <w:style w:type="paragraph" w:styleId="43">
    <w:name w:val="index 1"/>
    <w:basedOn w:val="1"/>
    <w:next w:val="1"/>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qFormat/>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uiPriority w:val="0"/>
    <w:rPr>
      <w:i/>
      <w:iCs/>
    </w:rPr>
  </w:style>
  <w:style w:type="paragraph" w:styleId="51">
    <w:name w:val="index 7"/>
    <w:basedOn w:val="1"/>
    <w:next w:val="1"/>
    <w:uiPriority w:val="0"/>
    <w:pPr>
      <w:ind w:left="1200" w:leftChars="1200"/>
    </w:pPr>
  </w:style>
  <w:style w:type="paragraph" w:styleId="52">
    <w:name w:val="index 3"/>
    <w:basedOn w:val="1"/>
    <w:next w:val="1"/>
    <w:uiPriority w:val="0"/>
    <w:pPr>
      <w:ind w:left="400" w:leftChars="400"/>
    </w:pPr>
  </w:style>
  <w:style w:type="paragraph" w:styleId="53">
    <w:name w:val="index 5"/>
    <w:basedOn w:val="1"/>
    <w:next w:val="1"/>
    <w:uiPriority w:val="0"/>
    <w:pPr>
      <w:ind w:left="800" w:leftChars="800"/>
    </w:pPr>
  </w:style>
  <w:style w:type="paragraph" w:styleId="54">
    <w:name w:val="index 4"/>
    <w:basedOn w:val="1"/>
    <w:next w:val="1"/>
    <w:uiPriority w:val="0"/>
    <w:pPr>
      <w:ind w:left="600" w:leftChars="600"/>
    </w:pPr>
  </w:style>
  <w:style w:type="paragraph" w:styleId="55">
    <w:name w:val="header"/>
    <w:basedOn w:val="1"/>
    <w:uiPriority w:val="0"/>
    <w:pPr>
      <w:tabs>
        <w:tab w:val="center" w:pos="4153"/>
        <w:tab w:val="right" w:pos="8306"/>
      </w:tabs>
    </w:pPr>
  </w:style>
  <w:style w:type="paragraph" w:styleId="56">
    <w:name w:val="toc 9"/>
    <w:basedOn w:val="1"/>
    <w:next w:val="1"/>
    <w:uiPriority w:val="0"/>
    <w:pPr>
      <w:ind w:left="3360" w:leftChars="1600"/>
    </w:pPr>
  </w:style>
  <w:style w:type="paragraph" w:styleId="57">
    <w:name w:val="toc 7"/>
    <w:basedOn w:val="1"/>
    <w:next w:val="1"/>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qFormat/>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beforeAutospacing="1"/>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uiPriority w:val="0"/>
    <w:pPr>
      <w:ind w:leftChars="200" w:hanging="200" w:hangingChars="200"/>
    </w:pPr>
  </w:style>
  <w:style w:type="paragraph" w:styleId="71">
    <w:name w:val="toc 3"/>
    <w:basedOn w:val="1"/>
    <w:next w:val="1"/>
    <w:uiPriority w:val="0"/>
    <w:pPr>
      <w:ind w:left="840" w:leftChars="400"/>
    </w:pPr>
  </w:style>
  <w:style w:type="paragraph" w:styleId="72">
    <w:name w:val="toc 2"/>
    <w:basedOn w:val="1"/>
    <w:next w:val="1"/>
    <w:uiPriority w:val="0"/>
    <w:pPr>
      <w:ind w:left="420" w:leftChars="200"/>
    </w:pPr>
  </w:style>
  <w:style w:type="paragraph" w:styleId="73">
    <w:name w:val="toc 4"/>
    <w:basedOn w:val="1"/>
    <w:next w:val="1"/>
    <w:uiPriority w:val="0"/>
    <w:pPr>
      <w:ind w:left="1260" w:leftChars="600"/>
    </w:pPr>
  </w:style>
  <w:style w:type="paragraph" w:styleId="74">
    <w:name w:val="toc 5"/>
    <w:basedOn w:val="1"/>
    <w:next w:val="1"/>
    <w:uiPriority w:val="0"/>
    <w:pPr>
      <w:ind w:left="1680" w:leftChars="800"/>
    </w:pPr>
  </w:style>
  <w:style w:type="paragraph" w:styleId="75">
    <w:name w:val="Note Heading"/>
    <w:basedOn w:val="1"/>
    <w:next w:val="1"/>
    <w:uiPriority w:val="0"/>
  </w:style>
  <w:style w:type="paragraph" w:styleId="76">
    <w:name w:val="Date"/>
    <w:basedOn w:val="1"/>
    <w:next w:val="1"/>
    <w:uiPriority w:val="0"/>
  </w:style>
  <w:style w:type="paragraph" w:styleId="77">
    <w:name w:val="List Bullet 5"/>
    <w:basedOn w:val="1"/>
    <w:qFormat/>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qFormat/>
    <w:uiPriority w:val="0"/>
    <w:pPr>
      <w:ind w:firstLine="210"/>
    </w:pPr>
  </w:style>
  <w:style w:type="paragraph" w:styleId="80">
    <w:name w:val="Body Text Indent"/>
    <w:basedOn w:val="1"/>
    <w:uiPriority w:val="0"/>
    <w:pPr>
      <w:spacing w:after="120"/>
      <w:ind w:left="360"/>
    </w:pPr>
  </w:style>
  <w:style w:type="paragraph" w:styleId="81">
    <w:name w:val="List Bullet 4"/>
    <w:basedOn w:val="1"/>
    <w:uiPriority w:val="0"/>
    <w:pPr>
      <w:numPr>
        <w:ilvl w:val="0"/>
        <w:numId w:val="5"/>
      </w:numPr>
    </w:pPr>
  </w:style>
  <w:style w:type="paragraph" w:styleId="82">
    <w:name w:val="List Bullet"/>
    <w:basedOn w:val="1"/>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uiPriority w:val="0"/>
    <w:pPr>
      <w:numPr>
        <w:ilvl w:val="0"/>
        <w:numId w:val="9"/>
      </w:numPr>
    </w:pPr>
  </w:style>
  <w:style w:type="paragraph" w:styleId="88">
    <w:name w:val="List Number 2"/>
    <w:basedOn w:val="1"/>
    <w:uiPriority w:val="0"/>
    <w:pPr>
      <w:numPr>
        <w:ilvl w:val="0"/>
        <w:numId w:val="10"/>
      </w:numPr>
    </w:pPr>
  </w:style>
  <w:style w:type="paragraph" w:styleId="89">
    <w:name w:val="List"/>
    <w:basedOn w:val="1"/>
    <w:uiPriority w:val="0"/>
    <w:pPr>
      <w:ind w:left="360" w:hanging="360"/>
    </w:pPr>
  </w:style>
  <w:style w:type="paragraph" w:styleId="90">
    <w:name w:val="Normal (Web)"/>
    <w:basedOn w:val="1"/>
    <w:qFormat/>
    <w:uiPriority w:val="0"/>
    <w:rPr>
      <w:sz w:val="24"/>
      <w:szCs w:val="24"/>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uiPriority w:val="0"/>
    <w:pPr>
      <w:ind w:left="1080" w:hanging="360"/>
    </w:pPr>
  </w:style>
  <w:style w:type="paragraph" w:styleId="102">
    <w:name w:val="List 4"/>
    <w:basedOn w:val="1"/>
    <w:uiPriority w:val="0"/>
    <w:pPr>
      <w:ind w:left="1440" w:hanging="360"/>
    </w:pPr>
  </w:style>
  <w:style w:type="paragraph" w:styleId="103">
    <w:name w:val="HTML Preformatted"/>
    <w:basedOn w:val="1"/>
    <w:uiPriority w:val="0"/>
    <w:rPr>
      <w:rFonts w:ascii="Courier New" w:hAnsi="Courier New" w:cs="Courier New"/>
      <w:sz w:val="20"/>
    </w:rPr>
  </w:style>
  <w:style w:type="paragraph" w:styleId="104">
    <w:name w:val="Block Text"/>
    <w:basedOn w:val="1"/>
    <w:uiPriority w:val="0"/>
    <w:pPr>
      <w:spacing w:after="120"/>
      <w:ind w:left="1440" w:right="1440"/>
    </w:pPr>
  </w:style>
  <w:style w:type="paragraph" w:styleId="105">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2021-11-06T09:08:00Z</dcterms:created>
  <dc:creator>User</dc:creator>
  <cp:lastModifiedBy>User</cp:lastModifiedBy>
  <cp:lastPrinted>2021-11-06T11:09:00Z</cp:lastPrinted>
  <dcterms:modified xsi:type="dcterms:W3CDTF">2023-08-16T05:46:52Z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03B7DBDAA6EF459AB483B45CCB1A8B71</vt:lpwstr>
  </property>
</Properties>
</file>